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0512" w:rsidRDefault="002E0512" w:rsidP="000B70EB">
      <w:pPr>
        <w:rPr>
          <w:b/>
        </w:rPr>
      </w:pPr>
      <w:r>
        <w:rPr>
          <w:noProof/>
        </w:rPr>
        <w:drawing>
          <wp:inline distT="0" distB="0" distL="0" distR="0" wp14:anchorId="35B6F0C0" wp14:editId="463ED00A">
            <wp:extent cx="861342" cy="887544"/>
            <wp:effectExtent l="0" t="0" r="0" b="8255"/>
            <wp:docPr id="1" name="図 1" descr="F:\Presentations\宇都宮大学「国際キャリア教育」合宿セミナー_20170826-28\Mari Suzuki_ACC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resentations\宇都宮大学「国際キャリア教育」合宿セミナー_20170826-28\Mari Suzuki_ACC2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3710" cy="889984"/>
                    </a:xfrm>
                    <a:prstGeom prst="rect">
                      <a:avLst/>
                    </a:prstGeom>
                    <a:noFill/>
                    <a:ln>
                      <a:noFill/>
                    </a:ln>
                  </pic:spPr>
                </pic:pic>
              </a:graphicData>
            </a:graphic>
          </wp:inline>
        </w:drawing>
      </w:r>
    </w:p>
    <w:p w:rsidR="002E0512" w:rsidRDefault="002E0512" w:rsidP="000B70EB">
      <w:pPr>
        <w:rPr>
          <w:b/>
        </w:rPr>
      </w:pPr>
    </w:p>
    <w:p w:rsidR="002E0512" w:rsidRDefault="002E0512" w:rsidP="002E0512"/>
    <w:p w:rsidR="005C398A" w:rsidRPr="008A1CF7" w:rsidRDefault="005C398A" w:rsidP="002E0512">
      <w:pPr>
        <w:rPr>
          <w:rFonts w:ascii="游明朝" w:eastAsia="游明朝" w:hAnsi="游明朝"/>
          <w:b/>
          <w:bCs/>
        </w:rPr>
      </w:pPr>
      <w:r w:rsidRPr="008A1CF7">
        <w:rPr>
          <w:rFonts w:ascii="游明朝" w:eastAsia="游明朝" w:hAnsi="游明朝" w:hint="eastAsia"/>
          <w:b/>
          <w:bCs/>
        </w:rPr>
        <w:t>鈴木真里</w:t>
      </w:r>
    </w:p>
    <w:p w:rsidR="005C398A" w:rsidRPr="008A1CF7" w:rsidRDefault="005C398A" w:rsidP="002E0512">
      <w:pPr>
        <w:rPr>
          <w:rFonts w:ascii="游明朝" w:eastAsia="游明朝" w:hAnsi="游明朝"/>
        </w:rPr>
      </w:pPr>
      <w:r w:rsidRPr="008A1CF7">
        <w:rPr>
          <w:rFonts w:ascii="游明朝" w:eastAsia="游明朝" w:hAnsi="游明朝" w:hint="eastAsia"/>
        </w:rPr>
        <w:t>公益信託アジア・コミュニティ・トラスト　チーフ・プログラム・オフィサー</w:t>
      </w:r>
    </w:p>
    <w:p w:rsidR="005C398A" w:rsidRPr="008A1CF7" w:rsidRDefault="005C398A" w:rsidP="002E0512">
      <w:pPr>
        <w:rPr>
          <w:rFonts w:ascii="游明朝" w:eastAsia="游明朝" w:hAnsi="游明朝" w:hint="eastAsia"/>
        </w:rPr>
      </w:pPr>
    </w:p>
    <w:p w:rsidR="002E0512" w:rsidRPr="008A1CF7" w:rsidRDefault="002E0512" w:rsidP="002E0512">
      <w:pPr>
        <w:ind w:firstLineChars="100" w:firstLine="210"/>
        <w:rPr>
          <w:rFonts w:ascii="游明朝" w:eastAsia="游明朝" w:hAnsi="游明朝" w:hint="eastAsia"/>
        </w:rPr>
      </w:pPr>
      <w:r w:rsidRPr="008A1CF7">
        <w:rPr>
          <w:rFonts w:ascii="游明朝" w:eastAsia="游明朝" w:hAnsi="游明朝" w:hint="eastAsia"/>
        </w:rPr>
        <w:t>企業調査会社、（特活）国際協力NGOセンター（JANIC）を経て、</w:t>
      </w:r>
      <w:r w:rsidR="001D0510" w:rsidRPr="008A1CF7">
        <w:rPr>
          <w:rFonts w:ascii="游明朝" w:eastAsia="游明朝" w:hAnsi="游明朝" w:hint="eastAsia"/>
        </w:rPr>
        <w:t>2005年3月</w:t>
      </w:r>
      <w:r w:rsidRPr="008A1CF7">
        <w:rPr>
          <w:rFonts w:ascii="游明朝" w:eastAsia="游明朝" w:hAnsi="游明朝" w:hint="eastAsia"/>
        </w:rPr>
        <w:t>（特活）アジア・コミュニティ・センター21（ACC21）</w:t>
      </w:r>
      <w:r w:rsidR="00FB7A75" w:rsidRPr="008A1CF7">
        <w:rPr>
          <w:rFonts w:ascii="游明朝" w:eastAsia="游明朝" w:hAnsi="游明朝" w:hint="eastAsia"/>
        </w:rPr>
        <w:t>設立に関わり現在</w:t>
      </w:r>
      <w:r w:rsidR="002A7D95">
        <w:rPr>
          <w:rFonts w:ascii="游明朝" w:eastAsia="游明朝" w:hAnsi="游明朝" w:hint="eastAsia"/>
        </w:rPr>
        <w:t>事務局長・理事</w:t>
      </w:r>
      <w:r w:rsidRPr="008A1CF7">
        <w:rPr>
          <w:rFonts w:ascii="游明朝" w:eastAsia="游明朝" w:hAnsi="游明朝" w:hint="eastAsia"/>
        </w:rPr>
        <w:t>。2001年よりアジア現地NGOへ資金助成を行う日本初の募金型公益信託アジア・コミュニティ・トラスト事務局を担当し、アジア</w:t>
      </w:r>
      <w:r w:rsidR="00302099">
        <w:rPr>
          <w:rFonts w:ascii="游明朝" w:eastAsia="游明朝" w:hAnsi="游明朝" w:hint="eastAsia"/>
        </w:rPr>
        <w:t>諸国</w:t>
      </w:r>
      <w:r w:rsidRPr="008A1CF7">
        <w:rPr>
          <w:rFonts w:ascii="游明朝" w:eastAsia="游明朝" w:hAnsi="游明朝" w:hint="eastAsia"/>
        </w:rPr>
        <w:t>（フィリピン、インドネシア、カンボジア、</w:t>
      </w:r>
      <w:r w:rsidR="00FB7A75" w:rsidRPr="008A1CF7">
        <w:rPr>
          <w:rFonts w:ascii="游明朝" w:eastAsia="游明朝" w:hAnsi="游明朝" w:hint="eastAsia"/>
        </w:rPr>
        <w:t>インド、スリランカ、ネパール、ラオス、</w:t>
      </w:r>
      <w:r w:rsidRPr="008A1CF7">
        <w:rPr>
          <w:rFonts w:ascii="游明朝" w:eastAsia="游明朝" w:hAnsi="游明朝" w:hint="eastAsia"/>
        </w:rPr>
        <w:t>ベト</w:t>
      </w:r>
      <w:bookmarkStart w:id="0" w:name="_GoBack"/>
      <w:bookmarkEnd w:id="0"/>
      <w:r w:rsidRPr="008A1CF7">
        <w:rPr>
          <w:rFonts w:ascii="游明朝" w:eastAsia="游明朝" w:hAnsi="游明朝" w:hint="eastAsia"/>
        </w:rPr>
        <w:t>ナム等）で事業発掘、モニタリング、評価を行</w:t>
      </w:r>
      <w:r w:rsidR="001D0510" w:rsidRPr="008A1CF7">
        <w:rPr>
          <w:rFonts w:ascii="游明朝" w:eastAsia="游明朝" w:hAnsi="游明朝" w:hint="eastAsia"/>
        </w:rPr>
        <w:t>う</w:t>
      </w:r>
      <w:r w:rsidRPr="008A1CF7">
        <w:rPr>
          <w:rFonts w:ascii="游明朝" w:eastAsia="游明朝" w:hAnsi="游明朝" w:hint="eastAsia"/>
        </w:rPr>
        <w:t>。</w:t>
      </w:r>
      <w:r w:rsidRPr="008A1CF7">
        <w:rPr>
          <w:rFonts w:ascii="游明朝" w:eastAsia="游明朝" w:hAnsi="游明朝"/>
        </w:rPr>
        <w:t>ACC21</w:t>
      </w:r>
      <w:r w:rsidRPr="008A1CF7">
        <w:rPr>
          <w:rFonts w:ascii="游明朝" w:eastAsia="游明朝" w:hAnsi="游明朝" w:hint="eastAsia"/>
        </w:rPr>
        <w:t>自主事業ではマイクロファイナンス、自然農業、カンボジア・コミュニティ幼稚園</w:t>
      </w:r>
      <w:r w:rsidR="00302099">
        <w:rPr>
          <w:rFonts w:ascii="游明朝" w:eastAsia="游明朝" w:hAnsi="游明朝" w:hint="eastAsia"/>
        </w:rPr>
        <w:t>、</w:t>
      </w:r>
      <w:r w:rsidR="001D0510" w:rsidRPr="008A1CF7">
        <w:rPr>
          <w:rFonts w:ascii="游明朝" w:eastAsia="游明朝" w:hAnsi="游明朝" w:hint="eastAsia"/>
        </w:rPr>
        <w:t>アジア社会起業家育成塾、</w:t>
      </w:r>
      <w:r w:rsidRPr="008A1CF7">
        <w:rPr>
          <w:rFonts w:ascii="游明朝" w:eastAsia="游明朝" w:hAnsi="游明朝" w:hint="eastAsia"/>
        </w:rPr>
        <w:t>パナソニック、インドネシア</w:t>
      </w:r>
      <w:r w:rsidR="001D0510" w:rsidRPr="008A1CF7">
        <w:rPr>
          <w:rFonts w:ascii="游明朝" w:eastAsia="游明朝" w:hAnsi="游明朝" w:hint="eastAsia"/>
        </w:rPr>
        <w:t>N</w:t>
      </w:r>
      <w:r w:rsidR="001D0510" w:rsidRPr="008A1CF7">
        <w:rPr>
          <w:rFonts w:ascii="游明朝" w:eastAsia="游明朝" w:hAnsi="游明朝"/>
        </w:rPr>
        <w:t>GO</w:t>
      </w:r>
      <w:r w:rsidRPr="008A1CF7">
        <w:rPr>
          <w:rFonts w:ascii="游明朝" w:eastAsia="游明朝" w:hAnsi="游明朝" w:hint="eastAsia"/>
        </w:rPr>
        <w:t>との協働</w:t>
      </w:r>
      <w:r w:rsidR="001D0510" w:rsidRPr="008A1CF7">
        <w:rPr>
          <w:rFonts w:ascii="游明朝" w:eastAsia="游明朝" w:hAnsi="游明朝" w:hint="eastAsia"/>
        </w:rPr>
        <w:t>事業</w:t>
      </w:r>
      <w:r w:rsidRPr="008A1CF7">
        <w:rPr>
          <w:rFonts w:ascii="游明朝" w:eastAsia="游明朝" w:hAnsi="游明朝" w:hint="eastAsia"/>
        </w:rPr>
        <w:t>、スリランカ女性支援事業</w:t>
      </w:r>
      <w:r w:rsidR="00302099">
        <w:rPr>
          <w:rFonts w:ascii="游明朝" w:eastAsia="游明朝" w:hAnsi="游明朝" w:hint="eastAsia"/>
        </w:rPr>
        <w:t>等</w:t>
      </w:r>
      <w:r w:rsidRPr="008A1CF7">
        <w:rPr>
          <w:rFonts w:ascii="游明朝" w:eastAsia="游明朝" w:hAnsi="游明朝" w:hint="eastAsia"/>
        </w:rPr>
        <w:t>を担当。</w:t>
      </w:r>
    </w:p>
    <w:p w:rsidR="008A1CF7" w:rsidRDefault="008A1CF7" w:rsidP="008A1CF7">
      <w:pPr>
        <w:rPr>
          <w:b/>
        </w:rPr>
      </w:pPr>
    </w:p>
    <w:p w:rsidR="008A1CF7" w:rsidRPr="005438C4" w:rsidRDefault="008A1CF7" w:rsidP="008A1CF7">
      <w:pPr>
        <w:rPr>
          <w:b/>
        </w:rPr>
      </w:pPr>
      <w:r w:rsidRPr="005438C4">
        <w:rPr>
          <w:b/>
        </w:rPr>
        <w:t>Ms. Mari S</w:t>
      </w:r>
      <w:r>
        <w:rPr>
          <w:b/>
        </w:rPr>
        <w:t>UZUKI</w:t>
      </w:r>
    </w:p>
    <w:p w:rsidR="008A1CF7" w:rsidRDefault="008A1CF7" w:rsidP="008A1CF7">
      <w:r>
        <w:rPr>
          <w:rFonts w:hint="eastAsia"/>
        </w:rPr>
        <w:t xml:space="preserve">Chief </w:t>
      </w:r>
      <w:r>
        <w:t>Program Officer, Asian Community Trust</w:t>
      </w:r>
      <w:r>
        <w:rPr>
          <w:rFonts w:hint="eastAsia"/>
        </w:rPr>
        <w:t xml:space="preserve"> (ACT)</w:t>
      </w:r>
    </w:p>
    <w:p w:rsidR="00FB7A75" w:rsidRPr="008A1CF7" w:rsidRDefault="00FB7A75" w:rsidP="000B70EB"/>
    <w:p w:rsidR="00520B55" w:rsidRDefault="001E4F7B" w:rsidP="000B70EB">
      <w:r w:rsidRPr="001E4F7B">
        <w:t xml:space="preserve">Ms. Mari Suzuki is one of the Founders of Asian Community Center 21 (ACC21) and has been working for the organization since its establishment in March 2005. Prior to this, she worked for </w:t>
      </w:r>
      <w:r w:rsidR="009969E9">
        <w:t xml:space="preserve">a corporate </w:t>
      </w:r>
      <w:r w:rsidR="00FB7A75">
        <w:t>and marke</w:t>
      </w:r>
      <w:r w:rsidR="009969E9">
        <w:t xml:space="preserve">t research company and </w:t>
      </w:r>
      <w:r w:rsidRPr="001E4F7B">
        <w:t>Japan NGO Center for International Cooperation (2001</w:t>
      </w:r>
      <w:r w:rsidR="009969E9">
        <w:t>-</w:t>
      </w:r>
      <w:r w:rsidRPr="001E4F7B">
        <w:t>2005</w:t>
      </w:r>
      <w:r w:rsidR="009969E9">
        <w:t>)</w:t>
      </w:r>
      <w:r w:rsidRPr="001E4F7B">
        <w:t xml:space="preserve">. Since 2001, Ms. Suzuki has also been working for Asian Community Trust (ACT), the first Japanese Charitable Trust supporting various local NGOs </w:t>
      </w:r>
      <w:r w:rsidR="009969E9">
        <w:t xml:space="preserve">and educational institutions </w:t>
      </w:r>
      <w:r w:rsidRPr="001E4F7B">
        <w:t>in Asia. As Chief Program Officer of the ACT, she visits many NGOs and their project sites to identify potential grant projects, monitor and evaluate grant projects in Asian countries such as the Philippines, Indonesia, Cambodia, India, Sri Lanka</w:t>
      </w:r>
      <w:r w:rsidR="009969E9">
        <w:t>, Nepal, Laos</w:t>
      </w:r>
      <w:r w:rsidRPr="001E4F7B">
        <w:t xml:space="preserve"> and Vietnam.</w:t>
      </w:r>
    </w:p>
    <w:p w:rsidR="00FB7A75" w:rsidRDefault="001D0510" w:rsidP="00FB7A75">
      <w:r>
        <w:rPr>
          <w:rFonts w:hint="eastAsia"/>
        </w:rPr>
        <w:t>She</w:t>
      </w:r>
      <w:r>
        <w:t xml:space="preserve"> has been in charge of </w:t>
      </w:r>
      <w:r w:rsidR="00FB7A75">
        <w:t>ACC21</w:t>
      </w:r>
      <w:r>
        <w:t>’s projects</w:t>
      </w:r>
      <w:r w:rsidR="00FB7A75">
        <w:t xml:space="preserve"> such as Microfinance, Natural farming</w:t>
      </w:r>
      <w:r>
        <w:t xml:space="preserve">, </w:t>
      </w:r>
      <w:r w:rsidR="00FB7A75">
        <w:t>Community kindergarten,</w:t>
      </w:r>
      <w:r>
        <w:t xml:space="preserve"> </w:t>
      </w:r>
      <w:r w:rsidR="00FB7A75" w:rsidRPr="00FB7A75">
        <w:t>Asian Social Entrepreneurship College</w:t>
      </w:r>
      <w:r w:rsidR="00FB7A75">
        <w:t>, a joint project with Panasonic and local NGO in Indonesia, and women empowerment project in Sri Lanka.</w:t>
      </w:r>
    </w:p>
    <w:sectPr w:rsidR="00FB7A7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6493" w:rsidRDefault="007B6493" w:rsidP="00DC2043">
      <w:r>
        <w:separator/>
      </w:r>
    </w:p>
  </w:endnote>
  <w:endnote w:type="continuationSeparator" w:id="0">
    <w:p w:rsidR="007B6493" w:rsidRDefault="007B6493" w:rsidP="00DC2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Iskoola Pota">
    <w:panose1 w:val="020B0502040204020203"/>
    <w:charset w:val="00"/>
    <w:family w:val="swiss"/>
    <w:pitch w:val="variable"/>
    <w:sig w:usb0="00000003" w:usb1="00000000" w:usb2="00000200" w:usb3="00000000" w:csb0="00000001"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6493" w:rsidRDefault="007B6493" w:rsidP="00DC2043">
      <w:r>
        <w:separator/>
      </w:r>
    </w:p>
  </w:footnote>
  <w:footnote w:type="continuationSeparator" w:id="0">
    <w:p w:rsidR="007B6493" w:rsidRDefault="007B6493" w:rsidP="00DC20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0EB"/>
    <w:rsid w:val="000B70EB"/>
    <w:rsid w:val="00152E02"/>
    <w:rsid w:val="001D0510"/>
    <w:rsid w:val="001E4F7B"/>
    <w:rsid w:val="002140FD"/>
    <w:rsid w:val="002A7D95"/>
    <w:rsid w:val="002E0512"/>
    <w:rsid w:val="00302099"/>
    <w:rsid w:val="004069B1"/>
    <w:rsid w:val="00520B55"/>
    <w:rsid w:val="005438C4"/>
    <w:rsid w:val="005C398A"/>
    <w:rsid w:val="00675919"/>
    <w:rsid w:val="00690200"/>
    <w:rsid w:val="007B6493"/>
    <w:rsid w:val="00871F86"/>
    <w:rsid w:val="008A1CF7"/>
    <w:rsid w:val="009969E9"/>
    <w:rsid w:val="009B6B0E"/>
    <w:rsid w:val="00A8771B"/>
    <w:rsid w:val="00AD22B5"/>
    <w:rsid w:val="00D63F6B"/>
    <w:rsid w:val="00DC2043"/>
    <w:rsid w:val="00E33D82"/>
    <w:rsid w:val="00EC7581"/>
    <w:rsid w:val="00FA158C"/>
    <w:rsid w:val="00FB7A75"/>
  </w:rsids>
  <m:mathPr>
    <m:mathFont m:val="Cambria Math"/>
    <m:brkBin m:val="before"/>
    <m:brkBinSub m:val="--"/>
    <m:smallFrac m:val="0"/>
    <m:dispDef/>
    <m:lMargin m:val="0"/>
    <m:rMargin m:val="0"/>
    <m:defJc m:val="centerGroup"/>
    <m:wrapIndent m:val="1440"/>
    <m:intLim m:val="subSup"/>
    <m:naryLim m:val="undOvr"/>
  </m:mathPr>
  <w:themeFontLang w:val="en-US" w:eastAsia="ja-JP" w:bidi="si-LK"/>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B1F22B"/>
  <w15:docId w15:val="{AD02AA2E-AE48-46CD-900C-85C0BD74C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2043"/>
    <w:pPr>
      <w:tabs>
        <w:tab w:val="center" w:pos="4252"/>
        <w:tab w:val="right" w:pos="8504"/>
      </w:tabs>
      <w:snapToGrid w:val="0"/>
    </w:pPr>
  </w:style>
  <w:style w:type="character" w:customStyle="1" w:styleId="a4">
    <w:name w:val="ヘッダー (文字)"/>
    <w:basedOn w:val="a0"/>
    <w:link w:val="a3"/>
    <w:uiPriority w:val="99"/>
    <w:rsid w:val="00DC2043"/>
  </w:style>
  <w:style w:type="paragraph" w:styleId="a5">
    <w:name w:val="footer"/>
    <w:basedOn w:val="a"/>
    <w:link w:val="a6"/>
    <w:uiPriority w:val="99"/>
    <w:unhideWhenUsed/>
    <w:rsid w:val="00DC2043"/>
    <w:pPr>
      <w:tabs>
        <w:tab w:val="center" w:pos="4252"/>
        <w:tab w:val="right" w:pos="8504"/>
      </w:tabs>
      <w:snapToGrid w:val="0"/>
    </w:pPr>
  </w:style>
  <w:style w:type="character" w:customStyle="1" w:styleId="a6">
    <w:name w:val="フッター (文字)"/>
    <w:basedOn w:val="a0"/>
    <w:link w:val="a5"/>
    <w:uiPriority w:val="99"/>
    <w:rsid w:val="00DC2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434B3-5D05-4832-A9BD-699BE4669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209</Words>
  <Characters>1196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 Suzuki</dc:creator>
  <cp:lastModifiedBy>Suzuki_ACC21-10</cp:lastModifiedBy>
  <cp:revision>10</cp:revision>
  <cp:lastPrinted>2016-01-08T08:43:00Z</cp:lastPrinted>
  <dcterms:created xsi:type="dcterms:W3CDTF">2018-12-21T07:14:00Z</dcterms:created>
  <dcterms:modified xsi:type="dcterms:W3CDTF">2018-12-21T07:49:00Z</dcterms:modified>
</cp:coreProperties>
</file>