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C1" w:rsidRDefault="00434047" w:rsidP="00B726C1">
      <w:bookmarkStart w:id="0" w:name="_GoBack"/>
      <w:bookmarkEnd w:id="0"/>
      <w:r>
        <w:rPr>
          <w:rFonts w:hint="eastAsia"/>
        </w:rPr>
        <w:t>小林昌之（日本貿易振興機構アジア経済研究所　主任調査研究員）</w:t>
      </w:r>
    </w:p>
    <w:p w:rsidR="00745AA6" w:rsidRDefault="00745AA6" w:rsidP="00B726C1"/>
    <w:p w:rsidR="00434047" w:rsidRDefault="00681C3D" w:rsidP="00B311D9">
      <w:r>
        <w:rPr>
          <w:rFonts w:hint="eastAsia"/>
        </w:rPr>
        <w:t>専門は中国法、障害法。</w:t>
      </w:r>
      <w:r w:rsidR="00434047">
        <w:rPr>
          <w:rFonts w:hint="eastAsia"/>
        </w:rPr>
        <w:t>中国</w:t>
      </w:r>
      <w:r w:rsidR="00745AA6">
        <w:rPr>
          <w:rFonts w:hint="eastAsia"/>
        </w:rPr>
        <w:t>を中心にアジアの障害</w:t>
      </w:r>
      <w:r w:rsidR="005F1531">
        <w:rPr>
          <w:rFonts w:hint="eastAsia"/>
        </w:rPr>
        <w:t>法制を</w:t>
      </w:r>
      <w:r w:rsidR="00434047">
        <w:rPr>
          <w:rFonts w:hint="eastAsia"/>
        </w:rPr>
        <w:t>研究</w:t>
      </w:r>
      <w:r>
        <w:rPr>
          <w:rFonts w:hint="eastAsia"/>
        </w:rPr>
        <w:t>するとともに、現地のろう者や手話事情についても考察。</w:t>
      </w:r>
      <w:r w:rsidR="00B311D9">
        <w:rPr>
          <w:rFonts w:hint="eastAsia"/>
        </w:rPr>
        <w:t>中国社会科学院法学研究所客員研究員（</w:t>
      </w:r>
      <w:r w:rsidR="00B311D9">
        <w:rPr>
          <w:rFonts w:hint="eastAsia"/>
        </w:rPr>
        <w:t>1993</w:t>
      </w:r>
      <w:r w:rsidR="00B311D9">
        <w:rPr>
          <w:rFonts w:hint="eastAsia"/>
        </w:rPr>
        <w:t>年－</w:t>
      </w:r>
      <w:r w:rsidR="00B311D9">
        <w:rPr>
          <w:rFonts w:hint="eastAsia"/>
        </w:rPr>
        <w:t>1995</w:t>
      </w:r>
      <w:r w:rsidR="00B311D9">
        <w:rPr>
          <w:rFonts w:hint="eastAsia"/>
        </w:rPr>
        <w:t>年）、ワシントン大学ロースクール・アジア法センター客員研究員（</w:t>
      </w:r>
      <w:r w:rsidR="00B311D9">
        <w:rPr>
          <w:rFonts w:hint="eastAsia"/>
        </w:rPr>
        <w:t>2003</w:t>
      </w:r>
      <w:r w:rsidR="00B311D9">
        <w:rPr>
          <w:rFonts w:hint="eastAsia"/>
        </w:rPr>
        <w:t>年－</w:t>
      </w:r>
      <w:r w:rsidR="00B311D9">
        <w:rPr>
          <w:rFonts w:hint="eastAsia"/>
        </w:rPr>
        <w:t>2005</w:t>
      </w:r>
      <w:r w:rsidR="00B311D9">
        <w:rPr>
          <w:rFonts w:hint="eastAsia"/>
        </w:rPr>
        <w:t>年）。</w:t>
      </w:r>
      <w:r>
        <w:rPr>
          <w:rFonts w:hint="eastAsia"/>
        </w:rPr>
        <w:t>最近の著書に、</w:t>
      </w:r>
      <w:r w:rsidR="00745AA6" w:rsidRPr="00412850">
        <w:rPr>
          <w:rFonts w:hint="eastAsia"/>
        </w:rPr>
        <w:t>『アジア諸国の女性障害者と複合差別</w:t>
      </w:r>
      <w:r w:rsidR="00606251">
        <w:rPr>
          <w:rFonts w:hint="eastAsia"/>
        </w:rPr>
        <w:t>－</w:t>
      </w:r>
      <w:r w:rsidR="009443CF">
        <w:rPr>
          <w:rFonts w:hint="eastAsia"/>
        </w:rPr>
        <w:t>人権確立の観点から</w:t>
      </w:r>
      <w:r w:rsidR="00745AA6" w:rsidRPr="00412850">
        <w:rPr>
          <w:rFonts w:hint="eastAsia"/>
        </w:rPr>
        <w:t>』（</w:t>
      </w:r>
      <w:r w:rsidR="00745AA6">
        <w:rPr>
          <w:rFonts w:hint="eastAsia"/>
        </w:rPr>
        <w:t>編著、</w:t>
      </w:r>
      <w:r w:rsidR="00745AA6" w:rsidRPr="00412850">
        <w:rPr>
          <w:rFonts w:hint="eastAsia"/>
        </w:rPr>
        <w:t>アジア経済研究所</w:t>
      </w:r>
      <w:r w:rsidR="00745AA6">
        <w:rPr>
          <w:rFonts w:hint="eastAsia"/>
        </w:rPr>
        <w:t>、</w:t>
      </w:r>
      <w:r w:rsidR="00745AA6">
        <w:rPr>
          <w:rFonts w:hint="eastAsia"/>
        </w:rPr>
        <w:t>2017</w:t>
      </w:r>
      <w:r w:rsidR="00745AA6">
        <w:rPr>
          <w:rFonts w:hint="eastAsia"/>
        </w:rPr>
        <w:t>年</w:t>
      </w:r>
      <w:r w:rsidR="00745AA6" w:rsidRPr="00412850">
        <w:rPr>
          <w:rFonts w:hint="eastAsia"/>
        </w:rPr>
        <w:t>）</w:t>
      </w:r>
      <w:r w:rsidR="00745AA6">
        <w:rPr>
          <w:rFonts w:hint="eastAsia"/>
        </w:rPr>
        <w:t>、</w:t>
      </w:r>
      <w:r w:rsidR="00FC7097">
        <w:rPr>
          <w:rFonts w:hint="eastAsia"/>
        </w:rPr>
        <w:t>『</w:t>
      </w:r>
      <w:r w:rsidR="00745AA6" w:rsidRPr="00412850">
        <w:rPr>
          <w:rFonts w:hint="eastAsia"/>
        </w:rPr>
        <w:t>アジアの障害者教育法制</w:t>
      </w:r>
      <w:r w:rsidR="009443CF">
        <w:rPr>
          <w:rFonts w:hint="eastAsia"/>
        </w:rPr>
        <w:t>－インクルーシブ教育実現の課題</w:t>
      </w:r>
      <w:r w:rsidR="00FC7097">
        <w:rPr>
          <w:rFonts w:hint="eastAsia"/>
        </w:rPr>
        <w:t>』（編著、アジア経済研究所、</w:t>
      </w:r>
      <w:r w:rsidR="00745AA6">
        <w:rPr>
          <w:rFonts w:hint="eastAsia"/>
        </w:rPr>
        <w:t>2015</w:t>
      </w:r>
      <w:r w:rsidR="00FC7097">
        <w:rPr>
          <w:rFonts w:hint="eastAsia"/>
        </w:rPr>
        <w:t>年）、</w:t>
      </w:r>
      <w:r w:rsidR="00745AA6">
        <w:rPr>
          <w:rFonts w:hint="eastAsia"/>
        </w:rPr>
        <w:t>『アジアの障害者雇用法制</w:t>
      </w:r>
      <w:r w:rsidR="009443CF">
        <w:rPr>
          <w:rFonts w:hint="eastAsia"/>
        </w:rPr>
        <w:t>－差別禁止と雇用促進</w:t>
      </w:r>
      <w:r w:rsidR="00745AA6">
        <w:rPr>
          <w:rFonts w:hint="eastAsia"/>
        </w:rPr>
        <w:t>』（編著、アジア経済研究所、</w:t>
      </w:r>
      <w:r w:rsidR="00745AA6">
        <w:rPr>
          <w:rFonts w:hint="eastAsia"/>
        </w:rPr>
        <w:t>2012</w:t>
      </w:r>
      <w:r w:rsidR="00745AA6">
        <w:rPr>
          <w:rFonts w:hint="eastAsia"/>
        </w:rPr>
        <w:t>年）</w:t>
      </w:r>
      <w:r w:rsidR="00BD0158">
        <w:rPr>
          <w:rFonts w:hint="eastAsia"/>
        </w:rPr>
        <w:t>などがある。</w:t>
      </w:r>
    </w:p>
    <w:p w:rsidR="00B311D9" w:rsidRDefault="00B311D9" w:rsidP="00B311D9"/>
    <w:p w:rsidR="00B311D9" w:rsidRDefault="00B311D9" w:rsidP="00B311D9"/>
    <w:p w:rsidR="00B311D9" w:rsidRPr="001768D4" w:rsidRDefault="00B311D9" w:rsidP="00B311D9">
      <w:pPr>
        <w:widowControl/>
        <w:jc w:val="left"/>
        <w:rPr>
          <w:rFonts w:ascii="Century" w:hAnsi="Century" w:cs="Times New Roman"/>
          <w:kern w:val="0"/>
          <w:sz w:val="24"/>
          <w:szCs w:val="24"/>
        </w:rPr>
      </w:pPr>
      <w:r w:rsidRPr="001768D4">
        <w:rPr>
          <w:rFonts w:ascii="Century" w:hAnsi="Century" w:cs="Times New Roman"/>
          <w:kern w:val="0"/>
          <w:sz w:val="28"/>
          <w:szCs w:val="28"/>
        </w:rPr>
        <w:t>Masayuki K</w:t>
      </w:r>
      <w:r w:rsidRPr="001768D4">
        <w:rPr>
          <w:rFonts w:ascii="Century" w:hAnsi="Century" w:cs="Times New Roman" w:hint="eastAsia"/>
          <w:kern w:val="0"/>
          <w:sz w:val="28"/>
          <w:szCs w:val="28"/>
        </w:rPr>
        <w:t xml:space="preserve">OBAYASHI </w:t>
      </w:r>
      <w:r w:rsidRPr="001768D4">
        <w:rPr>
          <w:rFonts w:ascii="Century" w:hAnsi="Century" w:cs="Times New Roman"/>
          <w:kern w:val="0"/>
          <w:sz w:val="24"/>
          <w:szCs w:val="24"/>
        </w:rPr>
        <w:t>is a Senior Research</w:t>
      </w:r>
      <w:r w:rsidRPr="001768D4">
        <w:rPr>
          <w:rFonts w:ascii="Century" w:hAnsi="Century" w:cs="Times New Roman" w:hint="eastAsia"/>
          <w:kern w:val="0"/>
          <w:sz w:val="24"/>
          <w:szCs w:val="24"/>
        </w:rPr>
        <w:t xml:space="preserve">er </w:t>
      </w:r>
      <w:r w:rsidRPr="001768D4">
        <w:rPr>
          <w:rFonts w:ascii="Century" w:hAnsi="Century" w:cs="Times New Roman"/>
          <w:kern w:val="0"/>
          <w:sz w:val="24"/>
          <w:szCs w:val="24"/>
        </w:rPr>
        <w:t>at the Institute of Developing Economies (</w:t>
      </w:r>
      <w:smartTag w:uri="urn:schemas-microsoft-com:office:smarttags" w:element="stockticker">
        <w:r w:rsidRPr="001768D4">
          <w:rPr>
            <w:rFonts w:ascii="Century" w:hAnsi="Century" w:cs="Times New Roman"/>
            <w:kern w:val="0"/>
            <w:sz w:val="24"/>
            <w:szCs w:val="24"/>
          </w:rPr>
          <w:t>IDE</w:t>
        </w:r>
      </w:smartTag>
      <w:r w:rsidRPr="001768D4">
        <w:rPr>
          <w:rFonts w:ascii="Century" w:hAnsi="Century" w:cs="Times New Roman"/>
          <w:kern w:val="0"/>
          <w:sz w:val="24"/>
          <w:szCs w:val="24"/>
        </w:rPr>
        <w:t>-JETRO), Japan. He specializes in Chinese and disability law. He was a visiting scholar at the Institute of Law, Chinese Academy of Social Science in 1993-</w:t>
      </w:r>
      <w:r w:rsidRPr="001768D4">
        <w:rPr>
          <w:rFonts w:ascii="Century" w:hAnsi="Century" w:cs="Times New Roman" w:hint="eastAsia"/>
          <w:kern w:val="0"/>
          <w:sz w:val="24"/>
          <w:szCs w:val="24"/>
        </w:rPr>
        <w:t>19</w:t>
      </w:r>
      <w:r w:rsidRPr="001768D4">
        <w:rPr>
          <w:rFonts w:ascii="Century" w:hAnsi="Century" w:cs="Times New Roman"/>
          <w:kern w:val="0"/>
          <w:sz w:val="24"/>
          <w:szCs w:val="24"/>
        </w:rPr>
        <w:t>95</w:t>
      </w:r>
      <w:r w:rsidRPr="001768D4">
        <w:rPr>
          <w:rFonts w:ascii="Century" w:hAnsi="Century" w:cs="Times New Roman" w:hint="eastAsia"/>
          <w:kern w:val="0"/>
          <w:sz w:val="24"/>
          <w:szCs w:val="24"/>
        </w:rPr>
        <w:t>, and at the Asian Law Center, University of Washington School of Law in 2003-2005</w:t>
      </w:r>
      <w:r w:rsidRPr="001768D4">
        <w:rPr>
          <w:rFonts w:ascii="Century" w:hAnsi="Century" w:cs="Times New Roman"/>
          <w:kern w:val="0"/>
          <w:sz w:val="24"/>
          <w:szCs w:val="24"/>
        </w:rPr>
        <w:t>. His recent research focuses on disability laws in Asia</w:t>
      </w:r>
      <w:r w:rsidRPr="001768D4">
        <w:rPr>
          <w:rFonts w:ascii="Century" w:hAnsi="Century" w:cs="Times New Roman" w:hint="eastAsia"/>
          <w:kern w:val="0"/>
          <w:sz w:val="24"/>
          <w:szCs w:val="24"/>
        </w:rPr>
        <w:t xml:space="preserve">. </w:t>
      </w:r>
      <w:r w:rsidR="00BB78E7">
        <w:rPr>
          <w:rFonts w:ascii="Century" w:hAnsi="Century" w:cs="Times New Roman"/>
          <w:kern w:val="0"/>
          <w:sz w:val="24"/>
          <w:szCs w:val="24"/>
        </w:rPr>
        <w:t xml:space="preserve">He also </w:t>
      </w:r>
      <w:r w:rsidR="00606251">
        <w:rPr>
          <w:rFonts w:ascii="Century" w:hAnsi="Century" w:cs="Times New Roman"/>
          <w:kern w:val="0"/>
          <w:sz w:val="24"/>
          <w:szCs w:val="24"/>
        </w:rPr>
        <w:t xml:space="preserve">has concern on the situation of deaf people and sign language in Asia. </w:t>
      </w:r>
    </w:p>
    <w:p w:rsidR="00B311D9" w:rsidRPr="001768D4" w:rsidRDefault="00B311D9" w:rsidP="00B311D9">
      <w:pPr>
        <w:widowControl/>
        <w:ind w:firstLine="1600"/>
        <w:jc w:val="left"/>
        <w:rPr>
          <w:rFonts w:ascii="Century" w:hAnsi="Century" w:cs="Times New Roman"/>
          <w:kern w:val="0"/>
          <w:sz w:val="24"/>
          <w:szCs w:val="24"/>
        </w:rPr>
      </w:pP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His 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 xml:space="preserve">recent 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publications include: </w:t>
      </w:r>
      <w:r w:rsidRPr="001768D4">
        <w:rPr>
          <w:rFonts w:ascii="Century" w:hAnsi="Century" w:cs="Times New Roman" w:hint="eastAsia"/>
          <w:i/>
          <w:color w:val="000000"/>
          <w:kern w:val="0"/>
          <w:sz w:val="24"/>
          <w:szCs w:val="24"/>
        </w:rPr>
        <w:t>Women with Disabilities in Asian Countries: Multiple Discrimination and Human Rights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 xml:space="preserve"> (ed.),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 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>2017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 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>[Japanese],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 </w:t>
      </w:r>
      <w:r w:rsidRPr="001768D4">
        <w:rPr>
          <w:rFonts w:ascii="Century" w:hAnsi="Century" w:cs="Times New Roman"/>
          <w:i/>
          <w:color w:val="000000"/>
          <w:kern w:val="0"/>
          <w:sz w:val="24"/>
          <w:szCs w:val="24"/>
        </w:rPr>
        <w:t>E</w:t>
      </w:r>
      <w:r w:rsidRPr="001768D4">
        <w:rPr>
          <w:rFonts w:ascii="Century" w:hAnsi="Century" w:cs="Times New Roman" w:hint="eastAsia"/>
          <w:i/>
          <w:color w:val="000000"/>
          <w:kern w:val="0"/>
          <w:sz w:val="24"/>
          <w:szCs w:val="24"/>
        </w:rPr>
        <w:t>ducation</w:t>
      </w:r>
      <w:r w:rsidRPr="001768D4">
        <w:rPr>
          <w:rFonts w:ascii="Century" w:hAnsi="Century" w:cs="Times New Roman"/>
          <w:i/>
          <w:color w:val="000000"/>
          <w:kern w:val="0"/>
          <w:sz w:val="24"/>
          <w:szCs w:val="24"/>
        </w:rPr>
        <w:t xml:space="preserve"> Legislation of Persons with Disabilities in Asia</w:t>
      </w:r>
      <w:r w:rsidRPr="001768D4">
        <w:rPr>
          <w:rFonts w:ascii="Century" w:hAnsi="Century" w:cs="Times New Roman" w:hint="eastAsia"/>
          <w:i/>
          <w:color w:val="000000"/>
          <w:kern w:val="0"/>
          <w:sz w:val="24"/>
          <w:szCs w:val="24"/>
        </w:rPr>
        <w:t>: Issues to Realize Inclusive Education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 (ed.), 201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>5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 [Japanese]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 xml:space="preserve">, </w:t>
      </w:r>
      <w:r w:rsidRPr="001768D4">
        <w:rPr>
          <w:rFonts w:ascii="Century" w:hAnsi="Century" w:cs="Times New Roman"/>
          <w:i/>
          <w:color w:val="000000"/>
          <w:kern w:val="0"/>
          <w:sz w:val="24"/>
          <w:szCs w:val="24"/>
        </w:rPr>
        <w:t>Employment Legislation of Persons with Disabilities in Asia</w:t>
      </w:r>
      <w:r w:rsidRPr="001768D4">
        <w:rPr>
          <w:rFonts w:ascii="Century" w:hAnsi="Century" w:cs="Times New Roman" w:hint="eastAsia"/>
          <w:i/>
          <w:color w:val="000000"/>
          <w:kern w:val="0"/>
          <w:sz w:val="24"/>
          <w:szCs w:val="24"/>
        </w:rPr>
        <w:t>: Anti-discrimination and Employment Promotion</w:t>
      </w:r>
      <w:r w:rsidRPr="001768D4">
        <w:rPr>
          <w:rFonts w:ascii="Century" w:hAnsi="Century" w:cs="Times New Roman"/>
          <w:color w:val="000000"/>
          <w:kern w:val="0"/>
          <w:sz w:val="24"/>
          <w:szCs w:val="24"/>
        </w:rPr>
        <w:t xml:space="preserve"> (ed.), 2012 [Japanese]</w:t>
      </w:r>
      <w:r w:rsidRPr="001768D4">
        <w:rPr>
          <w:rFonts w:ascii="Century" w:hAnsi="Century" w:cs="Times New Roman" w:hint="eastAsia"/>
          <w:color w:val="000000"/>
          <w:kern w:val="0"/>
          <w:sz w:val="24"/>
          <w:szCs w:val="24"/>
        </w:rPr>
        <w:t xml:space="preserve"> .</w:t>
      </w:r>
    </w:p>
    <w:p w:rsidR="00B311D9" w:rsidRPr="00B311D9" w:rsidRDefault="00B311D9" w:rsidP="00B311D9"/>
    <w:p w:rsidR="00B311D9" w:rsidRDefault="00B311D9" w:rsidP="00B311D9"/>
    <w:p w:rsidR="00B311D9" w:rsidRDefault="00B311D9" w:rsidP="00B311D9"/>
    <w:sectPr w:rsidR="00B311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D3" w:rsidRDefault="00316AD3" w:rsidP="00505154">
      <w:r>
        <w:separator/>
      </w:r>
    </w:p>
  </w:endnote>
  <w:endnote w:type="continuationSeparator" w:id="0">
    <w:p w:rsidR="00316AD3" w:rsidRDefault="00316AD3" w:rsidP="0050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D3" w:rsidRDefault="00316AD3" w:rsidP="00505154">
      <w:r>
        <w:separator/>
      </w:r>
    </w:p>
  </w:footnote>
  <w:footnote w:type="continuationSeparator" w:id="0">
    <w:p w:rsidR="00316AD3" w:rsidRDefault="00316AD3" w:rsidP="0050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C1"/>
    <w:rsid w:val="00316AD3"/>
    <w:rsid w:val="00434047"/>
    <w:rsid w:val="00505154"/>
    <w:rsid w:val="005F1531"/>
    <w:rsid w:val="00606251"/>
    <w:rsid w:val="00681C3D"/>
    <w:rsid w:val="006F12CA"/>
    <w:rsid w:val="00745AA6"/>
    <w:rsid w:val="009443CF"/>
    <w:rsid w:val="00A42CDA"/>
    <w:rsid w:val="00B311D9"/>
    <w:rsid w:val="00B726C1"/>
    <w:rsid w:val="00BB78E7"/>
    <w:rsid w:val="00BD0158"/>
    <w:rsid w:val="00D5525D"/>
    <w:rsid w:val="00EB4EAE"/>
    <w:rsid w:val="00F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D7AC7B3-53B3-401B-813D-16CBF367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54"/>
  </w:style>
  <w:style w:type="paragraph" w:styleId="a5">
    <w:name w:val="footer"/>
    <w:basedOn w:val="a"/>
    <w:link w:val="a6"/>
    <w:uiPriority w:val="99"/>
    <w:unhideWhenUsed/>
    <w:rsid w:val="00505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fujimura</cp:lastModifiedBy>
  <cp:revision>2</cp:revision>
  <dcterms:created xsi:type="dcterms:W3CDTF">2019-05-14T05:38:00Z</dcterms:created>
  <dcterms:modified xsi:type="dcterms:W3CDTF">2019-05-14T05:38:00Z</dcterms:modified>
</cp:coreProperties>
</file>